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E11" w:rsidRPr="007410CE" w:rsidRDefault="00036115">
      <w:pPr>
        <w:pStyle w:val="Standard"/>
        <w:overflowPunct w:val="0"/>
        <w:autoSpaceDE w:val="0"/>
        <w:autoSpaceDN/>
        <w:spacing w:before="240" w:after="360" w:line="259" w:lineRule="auto"/>
        <w:jc w:val="center"/>
        <w:rPr>
          <w:rFonts w:ascii="Open Sans SemiBold" w:hAnsi="Open Sans SemiBold" w:cs="Open Sans SemiBold"/>
          <w:b/>
          <w:kern w:val="0"/>
          <w:sz w:val="22"/>
          <w:szCs w:val="22"/>
          <w:lang w:val="es-UY"/>
        </w:rPr>
      </w:pPr>
      <w:r w:rsidRPr="007410CE">
        <w:rPr>
          <w:rFonts w:ascii="Open Sans SemiBold" w:hAnsi="Open Sans SemiBold" w:cs="Open Sans SemiBold"/>
          <w:b/>
          <w:kern w:val="0"/>
          <w:sz w:val="22"/>
          <w:szCs w:val="22"/>
          <w:lang w:val="es-UY"/>
        </w:rPr>
        <w:t>Lista de verificación de documentación a presentar para la solicitud de Habilitación de farmacias de 3º a 6º categoría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0"/>
        <w:gridCol w:w="691"/>
      </w:tblGrid>
      <w:tr w:rsidR="00771E11">
        <w:tc>
          <w:tcPr>
            <w:tcW w:w="9071" w:type="dxa"/>
            <w:gridSpan w:val="2"/>
            <w:vAlign w:val="center"/>
          </w:tcPr>
          <w:p w:rsidR="00771E11" w:rsidRDefault="00036115">
            <w:pPr>
              <w:pStyle w:val="Standard"/>
              <w:overflowPunct w:val="0"/>
              <w:autoSpaceDE w:val="0"/>
              <w:autoSpaceDN/>
              <w:spacing w:before="240" w:after="240" w:line="259" w:lineRule="auto"/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t>Farmacias de 3º a 6º categoría</w:t>
            </w:r>
          </w:p>
        </w:tc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Certificado notarial que acredite nombre del titular y demás datos personales, inscripción en D.G.I. y B.P.S., domicilio fiscal y constituido, giro de la empresa, nombre comercial o fantasía de corresponder registrado ante el B.P.S. Para el caso de sociedades, control societario completo q</w:t>
            </w: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ue acredite constitución modificaciones, integración actual, inscripción registral, publicaciones, representación legal y contractual de corresponder y vigencia, transcripción de objeto social en su totalidad, nombre comercial o fantasía de corresponder, registrado ante el B.P.S., cumplimiento de la Ley 17.904 y Ley 19.830.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477143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Declaración Jurada de los propietarios con certificación de firmas, según art. 4 Decreto 801/986 (la personas físicas titulares o adquirientes deberán comunicar si no son profesionales médicos, odontólogos o veterinario).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744063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Formulario de solicitud de Habilitación Higiénica (FO-13220-001)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361309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Plano del local de funcionamiento, firmado por arquitecto y con timbre profesional.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6216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Memoria descriptiva del local de funcionamiento, firmado por arquitecto y con timbre profesional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439065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Certificado de habilitación de Bomberos vigente.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949552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 xml:space="preserve">Fotocopia del título de Químico Farmacéutico, con constancia de inscripción del mismo ante el MSP. 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041352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Carné de Salud vigente de todo el personal del establecimiento, incluyendo los propietarios y el Director Técnico.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862085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Planilla de Trabajo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538117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Constancia de pago de arancel, emitida por el Ministerio de Salud Pública.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497804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</w:tbl>
    <w:p w:rsidR="00771E11" w:rsidRDefault="00036115">
      <w:pPr>
        <w:rPr>
          <w:szCs w:val="20"/>
        </w:rPr>
      </w:pPr>
      <w:r>
        <w:rPr>
          <w:szCs w:val="20"/>
        </w:rPr>
        <w:br w:type="page"/>
      </w:r>
      <w:bookmarkStart w:id="0" w:name="_GoBack"/>
      <w:bookmarkEnd w:id="0"/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31"/>
        <w:gridCol w:w="690"/>
      </w:tblGrid>
      <w:tr w:rsidR="00771E11">
        <w:tc>
          <w:tcPr>
            <w:tcW w:w="9071" w:type="dxa"/>
            <w:gridSpan w:val="2"/>
          </w:tcPr>
          <w:p w:rsidR="00771E11" w:rsidRDefault="00036115">
            <w:pPr>
              <w:pStyle w:val="Standard"/>
              <w:overflowPunct w:val="0"/>
              <w:autoSpaceDE w:val="0"/>
              <w:autoSpaceDN/>
              <w:spacing w:before="240" w:after="240" w:line="259" w:lineRule="auto"/>
              <w:jc w:val="both"/>
              <w:rPr>
                <w:rFonts w:ascii="Open Sans" w:hAnsi="Open Sans" w:cs="Open Sans"/>
                <w:b/>
                <w:kern w:val="0"/>
                <w:sz w:val="20"/>
                <w:szCs w:val="20"/>
              </w:rPr>
            </w:pPr>
            <w:r w:rsidRPr="007410CE"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lastRenderedPageBreak/>
              <w:t>Farmacias de 3º, 4º y 6º categoría</w:t>
            </w:r>
          </w:p>
        </w:tc>
      </w:tr>
      <w:tr w:rsidR="00771E11">
        <w:tc>
          <w:tcPr>
            <w:tcW w:w="8364" w:type="dxa"/>
          </w:tcPr>
          <w:p w:rsidR="00771E11" w:rsidRDefault="00036115">
            <w:pPr>
              <w:pStyle w:val="Standard"/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Certificado de Idóneo en Farmacia o constancia emitida por un Director Técnico quien certifica que la persona ejerció la función por más de 5 años y cuenta con los conocimientos necesarios.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506436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9071" w:type="dxa"/>
            <w:gridSpan w:val="2"/>
          </w:tcPr>
          <w:p w:rsidR="00771E11" w:rsidRDefault="00036115">
            <w:pPr>
              <w:pStyle w:val="Standard"/>
              <w:overflowPunct w:val="0"/>
              <w:autoSpaceDE w:val="0"/>
              <w:autoSpaceDN/>
              <w:spacing w:before="240" w:after="240" w:line="259" w:lineRule="auto"/>
              <w:jc w:val="both"/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t>Farmacias de 3º categoría</w:t>
            </w:r>
            <w:r w:rsidRPr="007410CE">
              <w:rPr>
                <w:rStyle w:val="Refdenotaalpie"/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footnoteReference w:id="1"/>
            </w:r>
          </w:p>
        </w:tc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Informe de la Dirección Departamental de Salud correspondiente, comunicando la necesidad de la instalación de dicha farmacia.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497356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9071" w:type="dxa"/>
            <w:gridSpan w:val="2"/>
          </w:tcPr>
          <w:p w:rsidR="00771E11" w:rsidRDefault="00036115">
            <w:pPr>
              <w:pStyle w:val="Standard"/>
              <w:overflowPunct w:val="0"/>
              <w:autoSpaceDE w:val="0"/>
              <w:autoSpaceDN/>
              <w:spacing w:before="240" w:after="240" w:line="259" w:lineRule="auto"/>
              <w:jc w:val="both"/>
              <w:rPr>
                <w:rFonts w:ascii="Open Sans" w:hAnsi="Open Sans" w:cs="Open Sans"/>
                <w:b/>
                <w:kern w:val="0"/>
                <w:sz w:val="20"/>
                <w:szCs w:val="20"/>
              </w:rPr>
            </w:pPr>
            <w:r w:rsidRPr="007410CE"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t>Farmacias de 5º categoría</w:t>
            </w:r>
          </w:p>
        </w:tc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Declaración Jurada de la empresa en la cual declare que su actividad principal es la actividad como farmacia de 5º categoría.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634438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Constancia de control de plagas.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641620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b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6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Recepción de mercadería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7303044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6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Almacenamiento de mercadería y control de stock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1154760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6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Armado de pedidos y expedición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886558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Control de condiciones ambientales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8543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Control de plagas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972404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Gestión de no conformidades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944532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Gestión de residuos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1848084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Limpieza de áreas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525440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57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Retiro de productos de plaza (Recall)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379322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170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lastRenderedPageBreak/>
              <w:t>Plan de capacitación periódico del personal</w:t>
            </w:r>
          </w:p>
        </w:tc>
        <w:tc>
          <w:tcPr>
            <w:tcW w:w="707" w:type="dxa"/>
            <w:vAlign w:val="center"/>
          </w:tcPr>
          <w:p w:rsidR="00771E11" w:rsidRDefault="00A50A85">
            <w:pPr>
              <w:pStyle w:val="Standard"/>
              <w:overflowPunct w:val="0"/>
              <w:autoSpaceDE w:val="0"/>
              <w:autoSpaceDN/>
              <w:spacing w:before="120" w:after="120" w:line="259" w:lineRule="auto"/>
              <w:jc w:val="center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sdt>
              <w:sdtPr>
                <w:rPr>
                  <w:rFonts w:ascii="Open Sans" w:hAnsi="Open Sans" w:cs="Open Sans"/>
                  <w:kern w:val="0"/>
                  <w:sz w:val="20"/>
                  <w:szCs w:val="20"/>
                  <w:lang w:val="es-UY"/>
                </w:rPr>
                <w:id w:val="312525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115"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sdtContent>
            </w:sdt>
          </w:p>
        </w:tc>
      </w:tr>
      <w:tr w:rsidR="00771E11">
        <w:trPr>
          <w:trHeight w:val="170"/>
        </w:trPr>
        <w:tc>
          <w:tcPr>
            <w:tcW w:w="9071" w:type="dxa"/>
            <w:gridSpan w:val="2"/>
            <w:vAlign w:val="center"/>
          </w:tcPr>
          <w:p w:rsidR="00771E11" w:rsidRDefault="00036115">
            <w:pPr>
              <w:pStyle w:val="Standard"/>
              <w:numPr>
                <w:ilvl w:val="0"/>
                <w:numId w:val="14"/>
              </w:numPr>
              <w:overflowPunct w:val="0"/>
              <w:autoSpaceDE w:val="0"/>
              <w:autoSpaceDN/>
              <w:spacing w:before="240" w:after="240" w:line="259" w:lineRule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>
              <w:rPr>
                <w:rFonts w:ascii="Open Sans" w:hAnsi="Open Sans" w:cs="Open Sans"/>
                <w:b/>
                <w:kern w:val="0"/>
                <w:sz w:val="20"/>
                <w:szCs w:val="20"/>
                <w:lang w:val="es-UY"/>
              </w:rPr>
              <w:t>Droguería de productos químicos</w:t>
            </w:r>
          </w:p>
        </w:tc>
      </w:tr>
      <w:tr w:rsidR="00771E11">
        <w:trPr>
          <w:trHeight w:val="170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Procedimiento operativo de Procedimiento de liberación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-631794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  <w:tr w:rsidR="00771E11">
        <w:trPr>
          <w:trHeight w:val="170"/>
        </w:trPr>
        <w:tc>
          <w:tcPr>
            <w:tcW w:w="8364" w:type="dxa"/>
            <w:vAlign w:val="center"/>
          </w:tcPr>
          <w:p w:rsidR="00771E11" w:rsidRDefault="00036115">
            <w:pPr>
              <w:pStyle w:val="Standard"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/>
              <w:spacing w:before="120" w:after="120" w:line="259" w:lineRule="auto"/>
              <w:jc w:val="both"/>
              <w:textAlignment w:val="auto"/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</w:pPr>
            <w:r w:rsidRPr="007410CE">
              <w:rPr>
                <w:rFonts w:ascii="Open Sans" w:hAnsi="Open Sans" w:cs="Open Sans"/>
                <w:kern w:val="0"/>
                <w:sz w:val="20"/>
                <w:szCs w:val="20"/>
                <w:lang w:val="es-UY"/>
              </w:rPr>
              <w:t>Aportar formato de etiquetas de productos químicos de fraccionamiento propio, en cumplimiento con ordenanza 2816/2023</w:t>
            </w:r>
          </w:p>
        </w:tc>
        <w:sdt>
          <w:sdtPr>
            <w:rPr>
              <w:rFonts w:ascii="Open Sans" w:hAnsi="Open Sans" w:cs="Open Sans"/>
              <w:kern w:val="0"/>
              <w:sz w:val="20"/>
              <w:szCs w:val="20"/>
              <w:lang w:val="es-UY"/>
            </w:rPr>
            <w:id w:val="1724632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7" w:type="dxa"/>
                <w:vAlign w:val="center"/>
              </w:tcPr>
              <w:p w:rsidR="00771E11" w:rsidRDefault="00036115">
                <w:pPr>
                  <w:pStyle w:val="Standard"/>
                  <w:overflowPunct w:val="0"/>
                  <w:autoSpaceDE w:val="0"/>
                  <w:autoSpaceDN/>
                  <w:spacing w:before="120" w:after="120" w:line="259" w:lineRule="auto"/>
                  <w:jc w:val="center"/>
                  <w:rPr>
                    <w:rFonts w:ascii="Open Sans" w:hAnsi="Open Sans" w:cs="Open Sans"/>
                    <w:kern w:val="0"/>
                    <w:sz w:val="20"/>
                    <w:szCs w:val="20"/>
                    <w:lang w:val="es-UY"/>
                  </w:rPr>
                </w:pPr>
                <w:r w:rsidRPr="007410CE">
                  <w:rPr>
                    <w:rFonts w:ascii="MS Gothic" w:eastAsia="MS Gothic" w:hAnsi="MS Gothic" w:cs="MS Gothic"/>
                    <w:kern w:val="0"/>
                    <w:sz w:val="20"/>
                    <w:szCs w:val="20"/>
                    <w:lang w:val="es-UY"/>
                  </w:rPr>
                  <w:t>☐</w:t>
                </w:r>
              </w:p>
            </w:tc>
          </w:sdtContent>
        </w:sdt>
      </w:tr>
    </w:tbl>
    <w:p w:rsidR="00771E11" w:rsidRDefault="00771E11">
      <w:pPr>
        <w:rPr>
          <w:szCs w:val="20"/>
        </w:rPr>
      </w:pPr>
    </w:p>
    <w:p w:rsidR="00771E11" w:rsidRPr="007410CE" w:rsidRDefault="00036115">
      <w:pPr>
        <w:pStyle w:val="Standard"/>
        <w:overflowPunct w:val="0"/>
        <w:autoSpaceDE w:val="0"/>
        <w:autoSpaceDN/>
        <w:spacing w:before="240" w:after="160" w:line="259" w:lineRule="auto"/>
        <w:jc w:val="center"/>
        <w:rPr>
          <w:rFonts w:ascii="Open Sans" w:hAnsi="Open Sans" w:cs="Open Sans"/>
          <w:b/>
          <w:kern w:val="0"/>
          <w:sz w:val="20"/>
          <w:szCs w:val="20"/>
          <w:lang w:val="es-UY"/>
        </w:rPr>
      </w:pPr>
      <w:r w:rsidRPr="007410CE">
        <w:rPr>
          <w:rFonts w:ascii="Open Sans" w:hAnsi="Open Sans" w:cs="Open Sans"/>
          <w:b/>
          <w:kern w:val="0"/>
          <w:sz w:val="20"/>
          <w:szCs w:val="20"/>
          <w:lang w:val="es-UY"/>
        </w:rPr>
        <w:t>Aspectos a considerar: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45"/>
      </w:tblGrid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suppressAutoHyphens w:val="0"/>
              <w:rPr>
                <w:szCs w:val="20"/>
                <w:u w:val="single"/>
              </w:rPr>
            </w:pPr>
            <w:r>
              <w:rPr>
                <w:color w:val="000000"/>
                <w:szCs w:val="20"/>
                <w:u w:val="single"/>
                <w:lang w:eastAsia="es-UY"/>
              </w:rPr>
              <w:t>Farmacias de 5ta categoría – Droguería de productos químicos: se deberá cumplir con lo establecido en Ordenanza 2816/2023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pStyle w:val="Prrafodelista"/>
              <w:numPr>
                <w:ilvl w:val="0"/>
                <w:numId w:val="10"/>
              </w:numPr>
              <w:suppressAutoHyphens w:val="0"/>
              <w:rPr>
                <w:color w:val="000000"/>
                <w:szCs w:val="20"/>
                <w:u w:val="single"/>
                <w:lang w:eastAsia="es-UY"/>
              </w:rPr>
            </w:pPr>
            <w:r>
              <w:rPr>
                <w:color w:val="000000"/>
                <w:szCs w:val="20"/>
                <w:u w:val="single"/>
                <w:lang w:eastAsia="es-UY"/>
              </w:rPr>
              <w:t>Áreas Físicas Definidas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numPr>
                <w:ilvl w:val="0"/>
                <w:numId w:val="8"/>
              </w:numPr>
              <w:suppressAutoHyphens w:val="0"/>
              <w:autoSpaceDN w:val="0"/>
              <w:spacing w:after="0" w:line="240" w:lineRule="auto"/>
              <w:jc w:val="left"/>
              <w:rPr>
                <w:szCs w:val="20"/>
              </w:rPr>
            </w:pPr>
            <w:r>
              <w:rPr>
                <w:color w:val="000000"/>
                <w:szCs w:val="20"/>
                <w:lang w:eastAsia="es-UY"/>
              </w:rPr>
              <w:t>Área de almacenamiento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numPr>
                <w:ilvl w:val="0"/>
                <w:numId w:val="8"/>
              </w:numPr>
              <w:suppressAutoHyphens w:val="0"/>
              <w:autoSpaceDN w:val="0"/>
              <w:spacing w:after="0" w:line="240" w:lineRule="auto"/>
              <w:jc w:val="left"/>
              <w:rPr>
                <w:szCs w:val="20"/>
              </w:rPr>
            </w:pPr>
            <w:r>
              <w:rPr>
                <w:szCs w:val="20"/>
              </w:rPr>
              <w:t>Salón de venta al público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numPr>
                <w:ilvl w:val="0"/>
                <w:numId w:val="8"/>
              </w:numPr>
              <w:suppressAutoHyphens w:val="0"/>
              <w:autoSpaceDN w:val="0"/>
              <w:spacing w:after="0" w:line="240" w:lineRule="auto"/>
              <w:jc w:val="left"/>
              <w:rPr>
                <w:szCs w:val="20"/>
              </w:rPr>
            </w:pPr>
            <w:r>
              <w:rPr>
                <w:szCs w:val="20"/>
              </w:rPr>
              <w:t>Servicios higiénicos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numPr>
                <w:ilvl w:val="0"/>
                <w:numId w:val="8"/>
              </w:numPr>
              <w:suppressAutoHyphens w:val="0"/>
              <w:autoSpaceDN w:val="0"/>
              <w:spacing w:after="0" w:line="240" w:lineRule="auto"/>
              <w:jc w:val="left"/>
              <w:rPr>
                <w:szCs w:val="20"/>
              </w:rPr>
            </w:pPr>
            <w:r>
              <w:rPr>
                <w:szCs w:val="20"/>
              </w:rPr>
              <w:t>Otras áreas para el personal</w:t>
            </w:r>
          </w:p>
        </w:tc>
      </w:tr>
      <w:tr w:rsidR="00771E11">
        <w:trPr>
          <w:trHeight w:val="300"/>
        </w:trPr>
        <w:tc>
          <w:tcPr>
            <w:tcW w:w="500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71E11" w:rsidRDefault="00036115">
            <w:pPr>
              <w:numPr>
                <w:ilvl w:val="0"/>
                <w:numId w:val="8"/>
              </w:numPr>
              <w:suppressAutoHyphens w:val="0"/>
              <w:autoSpaceDN w:val="0"/>
              <w:spacing w:after="0" w:line="240" w:lineRule="auto"/>
              <w:jc w:val="left"/>
              <w:rPr>
                <w:szCs w:val="20"/>
              </w:rPr>
            </w:pPr>
            <w:r>
              <w:rPr>
                <w:szCs w:val="20"/>
              </w:rPr>
              <w:t>Sala de fraccionamiento o dilución (en caso de que corresponda)</w:t>
            </w:r>
          </w:p>
        </w:tc>
      </w:tr>
    </w:tbl>
    <w:p w:rsidR="00771E11" w:rsidRDefault="00771E11">
      <w:pPr>
        <w:rPr>
          <w:szCs w:val="20"/>
        </w:rPr>
      </w:pPr>
    </w:p>
    <w:sectPr w:rsidR="00771E11" w:rsidSect="00225FD5">
      <w:headerReference w:type="default" r:id="rId8"/>
      <w:footerReference w:type="default" r:id="rId9"/>
      <w:endnotePr>
        <w:numFmt w:val="upperRoman"/>
      </w:endnotePr>
      <w:pgSz w:w="11907" w:h="16840" w:code="9"/>
      <w:pgMar w:top="141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1E11" w:rsidRDefault="00036115">
      <w:pPr>
        <w:spacing w:after="0" w:line="240" w:lineRule="auto"/>
      </w:pPr>
      <w:r>
        <w:separator/>
      </w:r>
    </w:p>
  </w:endnote>
  <w:endnote w:type="continuationSeparator" w:id="0">
    <w:p w:rsidR="00771E11" w:rsidRDefault="00036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quawax">
    <w:altName w:val="Corbel"/>
    <w:charset w:val="00"/>
    <w:family w:val="auto"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E11" w:rsidRDefault="00771E11">
    <w:pPr>
      <w:pStyle w:val="Piedepgina"/>
    </w:pPr>
  </w:p>
  <w:p w:rsidR="00A50A85" w:rsidRPr="0079607D" w:rsidRDefault="00A50A85" w:rsidP="00A50A85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Int. 3023</w:t>
    </w:r>
  </w:p>
  <w:p w:rsidR="00A50A85" w:rsidRDefault="00A50A85" w:rsidP="00A50A85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farmacias.des@msp.gub.uy</w:t>
    </w:r>
  </w:p>
  <w:p w:rsidR="00771E11" w:rsidRDefault="00771E11">
    <w:pPr>
      <w:pStyle w:val="Piedepgina"/>
    </w:pPr>
  </w:p>
  <w:p w:rsidR="00771E11" w:rsidRDefault="00771E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1E11" w:rsidRDefault="00036115">
      <w:pPr>
        <w:spacing w:after="0" w:line="240" w:lineRule="auto"/>
      </w:pPr>
      <w:r>
        <w:separator/>
      </w:r>
    </w:p>
  </w:footnote>
  <w:footnote w:type="continuationSeparator" w:id="0">
    <w:p w:rsidR="00771E11" w:rsidRDefault="00036115">
      <w:pPr>
        <w:spacing w:after="0" w:line="240" w:lineRule="auto"/>
      </w:pPr>
      <w:r>
        <w:continuationSeparator/>
      </w:r>
    </w:p>
  </w:footnote>
  <w:footnote w:id="1">
    <w:p w:rsidR="00771E11" w:rsidRDefault="00036115">
      <w:pPr>
        <w:pStyle w:val="Textonotapie"/>
        <w:rPr>
          <w:sz w:val="18"/>
          <w:szCs w:val="18"/>
          <w:lang w:val="es-UY"/>
        </w:rPr>
      </w:pPr>
      <w:r>
        <w:rPr>
          <w:rStyle w:val="Refdenotaalpie"/>
          <w:sz w:val="18"/>
          <w:szCs w:val="18"/>
        </w:rPr>
        <w:footnoteRef/>
      </w:r>
      <w:r>
        <w:rPr>
          <w:sz w:val="18"/>
          <w:szCs w:val="18"/>
        </w:rPr>
        <w:t xml:space="preserve"> Este ítem es requerido en el caso de una solicitud de habilitación por primera vez de una farmacia de 3º categoría (Rural).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35" w:type="dxa"/>
      <w:jc w:val="center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166"/>
      <w:gridCol w:w="5106"/>
      <w:gridCol w:w="2563"/>
    </w:tblGrid>
    <w:tr w:rsidR="00771E11">
      <w:trPr>
        <w:trHeight w:val="880"/>
        <w:jc w:val="center"/>
      </w:trPr>
      <w:tc>
        <w:tcPr>
          <w:tcW w:w="216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036115">
          <w:pPr>
            <w:pStyle w:val="Standard"/>
            <w:keepNext/>
            <w:overflowPunct w:val="0"/>
            <w:autoSpaceDE w:val="0"/>
            <w:spacing w:before="240" w:after="120"/>
            <w:jc w:val="center"/>
            <w:rPr>
              <w:rFonts w:ascii="Open Sans" w:hAnsi="Open Sans" w:cs="Open Sans"/>
              <w:sz w:val="20"/>
              <w:szCs w:val="20"/>
            </w:rPr>
          </w:pPr>
          <w:r>
            <w:rPr>
              <w:rFonts w:ascii="Open Sans" w:hAnsi="Open Sans" w:cs="Open Sans"/>
              <w:noProof/>
              <w:sz w:val="20"/>
              <w:szCs w:val="20"/>
              <w:lang w:val="es-UY" w:eastAsia="es-UY"/>
            </w:rPr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margin">
                  <wp:posOffset>120015</wp:posOffset>
                </wp:positionH>
                <wp:positionV relativeFrom="paragraph">
                  <wp:posOffset>-114300</wp:posOffset>
                </wp:positionV>
                <wp:extent cx="1019175" cy="1084580"/>
                <wp:effectExtent l="0" t="0" r="0" b="0"/>
                <wp:wrapThrough wrapText="bothSides">
                  <wp:wrapPolygon edited="0">
                    <wp:start x="8882" y="2276"/>
                    <wp:lineTo x="6460" y="7208"/>
                    <wp:lineTo x="5249" y="15176"/>
                    <wp:lineTo x="3230" y="16314"/>
                    <wp:lineTo x="1615" y="17831"/>
                    <wp:lineTo x="2019" y="19349"/>
                    <wp:lineTo x="19783" y="19349"/>
                    <wp:lineTo x="20187" y="18211"/>
                    <wp:lineTo x="18976" y="17073"/>
                    <wp:lineTo x="15746" y="15176"/>
                    <wp:lineTo x="15342" y="8726"/>
                    <wp:lineTo x="14131" y="5311"/>
                    <wp:lineTo x="12112" y="2276"/>
                    <wp:lineTo x="8882" y="2276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036115">
          <w:pPr>
            <w:suppressAutoHyphens w:val="0"/>
            <w:spacing w:before="120"/>
            <w:jc w:val="center"/>
            <w:rPr>
              <w:b/>
              <w:szCs w:val="20"/>
            </w:rPr>
          </w:pPr>
          <w:r>
            <w:rPr>
              <w:b/>
              <w:szCs w:val="20"/>
            </w:rPr>
            <w:t>División Evaluación Sanitaria</w:t>
          </w:r>
        </w:p>
        <w:p w:rsidR="00771E11" w:rsidRDefault="00036115">
          <w:pPr>
            <w:suppressAutoHyphens w:val="0"/>
            <w:spacing w:before="120"/>
            <w:jc w:val="center"/>
            <w:rPr>
              <w:b/>
              <w:szCs w:val="20"/>
            </w:rPr>
          </w:pPr>
          <w:r>
            <w:rPr>
              <w:b/>
              <w:szCs w:val="20"/>
            </w:rPr>
            <w:t>Sector Farmacia de 3º a 6º categoría</w:t>
          </w:r>
        </w:p>
        <w:p w:rsidR="00771E11" w:rsidRDefault="00036115" w:rsidP="00010C32">
          <w:pPr>
            <w:keepNext/>
            <w:suppressAutoHyphens w:val="0"/>
            <w:spacing w:before="240" w:line="259" w:lineRule="auto"/>
            <w:jc w:val="center"/>
            <w:rPr>
              <w:szCs w:val="20"/>
            </w:rPr>
          </w:pPr>
          <w:r>
            <w:rPr>
              <w:szCs w:val="20"/>
            </w:rPr>
            <w:t>Documentación</w:t>
          </w:r>
          <w:r w:rsidR="00010C32">
            <w:rPr>
              <w:szCs w:val="20"/>
            </w:rPr>
            <w:t xml:space="preserve"> a</w:t>
          </w:r>
          <w:r>
            <w:rPr>
              <w:szCs w:val="20"/>
            </w:rPr>
            <w:t xml:space="preserve"> presentar para la </w:t>
          </w:r>
          <w:r w:rsidR="00010C32">
            <w:rPr>
              <w:szCs w:val="20"/>
            </w:rPr>
            <w:t xml:space="preserve">solicitud de </w:t>
          </w:r>
          <w:r>
            <w:rPr>
              <w:szCs w:val="20"/>
            </w:rPr>
            <w:t>habilitación de Farmacias de 3ra a 6ta Categoría</w:t>
          </w:r>
        </w:p>
      </w:tc>
      <w:tc>
        <w:tcPr>
          <w:tcW w:w="256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036115">
          <w:pPr>
            <w:suppressAutoHyphens w:val="0"/>
            <w:jc w:val="center"/>
            <w:rPr>
              <w:color w:val="000000"/>
              <w:szCs w:val="20"/>
            </w:rPr>
          </w:pPr>
          <w:r>
            <w:rPr>
              <w:color w:val="000000"/>
              <w:szCs w:val="20"/>
            </w:rPr>
            <w:t>LV-13220-004</w:t>
          </w:r>
        </w:p>
        <w:p w:rsidR="00771E11" w:rsidRDefault="00036115">
          <w:pPr>
            <w:suppressAutoHyphens w:val="0"/>
            <w:jc w:val="center"/>
            <w:rPr>
              <w:szCs w:val="20"/>
            </w:rPr>
          </w:pPr>
          <w:r>
            <w:rPr>
              <w:szCs w:val="20"/>
            </w:rPr>
            <w:t>Versión 1</w:t>
          </w:r>
        </w:p>
      </w:tc>
    </w:tr>
    <w:tr w:rsidR="00771E11">
      <w:trPr>
        <w:trHeight w:val="921"/>
        <w:jc w:val="center"/>
      </w:trPr>
      <w:tc>
        <w:tcPr>
          <w:tcW w:w="216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771E11">
          <w:pPr>
            <w:rPr>
              <w:szCs w:val="20"/>
            </w:rPr>
          </w:pPr>
        </w:p>
      </w:tc>
      <w:tc>
        <w:tcPr>
          <w:tcW w:w="510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771E11">
          <w:pPr>
            <w:rPr>
              <w:szCs w:val="20"/>
            </w:rPr>
          </w:pPr>
        </w:p>
      </w:tc>
      <w:tc>
        <w:tcPr>
          <w:tcW w:w="256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:rsidR="00771E11" w:rsidRDefault="00036115">
          <w:pPr>
            <w:pStyle w:val="NormalWeb"/>
            <w:keepNext/>
            <w:spacing w:before="238" w:beforeAutospacing="0"/>
            <w:jc w:val="center"/>
            <w:rPr>
              <w:rFonts w:ascii="Open Sans" w:hAnsi="Open Sans" w:cs="Open Sans"/>
              <w:sz w:val="20"/>
              <w:szCs w:val="20"/>
            </w:rPr>
          </w:pP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 xml:space="preserve">Página </w: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begin"/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instrText xml:space="preserve"> PAGE </w:instrTex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separate"/>
          </w:r>
          <w:r w:rsidR="00A50A85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2</w: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end"/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 xml:space="preserve"> de </w: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begin"/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instrText xml:space="preserve"> NUMPAGES \* ARABIC </w:instrTex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separate"/>
          </w:r>
          <w:r w:rsidR="00A50A85"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t>3</w:t>
          </w:r>
          <w:r>
            <w:rPr>
              <w:rFonts w:ascii="Open Sans" w:hAnsi="Open Sans" w:cs="Open Sans"/>
              <w:noProof/>
              <w:sz w:val="20"/>
              <w:szCs w:val="20"/>
              <w:lang w:val="es-UY" w:eastAsia="ar-SA"/>
            </w:rPr>
            <w:fldChar w:fldCharType="end"/>
          </w:r>
        </w:p>
      </w:tc>
    </w:tr>
  </w:tbl>
  <w:p w:rsidR="00771E11" w:rsidRDefault="00771E11">
    <w:pPr>
      <w:pStyle w:val="Encabezado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74C64"/>
    <w:multiLevelType w:val="hybridMultilevel"/>
    <w:tmpl w:val="86921D2E"/>
    <w:lvl w:ilvl="0" w:tplc="CE70181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">
    <w:nsid w:val="0C18328D"/>
    <w:multiLevelType w:val="hybridMultilevel"/>
    <w:tmpl w:val="F33CD94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136AF"/>
    <w:multiLevelType w:val="hybridMultilevel"/>
    <w:tmpl w:val="784EB9D4"/>
    <w:lvl w:ilvl="0" w:tplc="3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51284"/>
    <w:multiLevelType w:val="hybridMultilevel"/>
    <w:tmpl w:val="6076FDC0"/>
    <w:lvl w:ilvl="0" w:tplc="CE70181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>
    <w:nsid w:val="1C830FDC"/>
    <w:multiLevelType w:val="hybridMultilevel"/>
    <w:tmpl w:val="86921D2E"/>
    <w:lvl w:ilvl="0" w:tplc="CE70181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>
    <w:nsid w:val="200A56A1"/>
    <w:multiLevelType w:val="hybridMultilevel"/>
    <w:tmpl w:val="2F867026"/>
    <w:lvl w:ilvl="0" w:tplc="EC2CF63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>
    <w:nsid w:val="222D43A2"/>
    <w:multiLevelType w:val="hybridMultilevel"/>
    <w:tmpl w:val="C9E28DC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12775"/>
    <w:multiLevelType w:val="hybridMultilevel"/>
    <w:tmpl w:val="3A3206E6"/>
    <w:lvl w:ilvl="0" w:tplc="3F9EF82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F4053"/>
    <w:multiLevelType w:val="hybridMultilevel"/>
    <w:tmpl w:val="ED383A1A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D4574"/>
    <w:multiLevelType w:val="multilevel"/>
    <w:tmpl w:val="7DF2182C"/>
    <w:lvl w:ilvl="0">
      <w:start w:val="1"/>
      <w:numFmt w:val="decimal"/>
      <w:lvlText w:val="%1."/>
      <w:lvlJc w:val="left"/>
      <w:pPr>
        <w:ind w:left="340" w:hanging="198"/>
      </w:pPr>
      <w:rPr>
        <w:rFonts w:ascii="Aquawax" w:hAnsi="Aquawax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0">
    <w:nsid w:val="436423EF"/>
    <w:multiLevelType w:val="hybridMultilevel"/>
    <w:tmpl w:val="B18AA59E"/>
    <w:lvl w:ilvl="0" w:tplc="3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33E94"/>
    <w:multiLevelType w:val="hybridMultilevel"/>
    <w:tmpl w:val="86921D2E"/>
    <w:lvl w:ilvl="0" w:tplc="CE70181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2">
    <w:nsid w:val="4D78382B"/>
    <w:multiLevelType w:val="hybridMultilevel"/>
    <w:tmpl w:val="0B60DD2A"/>
    <w:lvl w:ilvl="0" w:tplc="CE70181E">
      <w:start w:val="1"/>
      <w:numFmt w:val="decimal"/>
      <w:lvlText w:val="%1."/>
      <w:lvlJc w:val="left"/>
      <w:pPr>
        <w:ind w:left="725" w:hanging="360"/>
      </w:pPr>
      <w:rPr>
        <w:sz w:val="20"/>
        <w:szCs w:val="22"/>
      </w:rPr>
    </w:lvl>
    <w:lvl w:ilvl="1" w:tplc="380A0019" w:tentative="1">
      <w:start w:val="1"/>
      <w:numFmt w:val="lowerLetter"/>
      <w:lvlText w:val="%2."/>
      <w:lvlJc w:val="left"/>
      <w:pPr>
        <w:ind w:left="1445" w:hanging="360"/>
      </w:pPr>
    </w:lvl>
    <w:lvl w:ilvl="2" w:tplc="380A001B" w:tentative="1">
      <w:start w:val="1"/>
      <w:numFmt w:val="lowerRoman"/>
      <w:lvlText w:val="%3."/>
      <w:lvlJc w:val="right"/>
      <w:pPr>
        <w:ind w:left="2165" w:hanging="180"/>
      </w:pPr>
    </w:lvl>
    <w:lvl w:ilvl="3" w:tplc="380A000F" w:tentative="1">
      <w:start w:val="1"/>
      <w:numFmt w:val="decimal"/>
      <w:lvlText w:val="%4."/>
      <w:lvlJc w:val="left"/>
      <w:pPr>
        <w:ind w:left="2885" w:hanging="360"/>
      </w:pPr>
    </w:lvl>
    <w:lvl w:ilvl="4" w:tplc="380A0019" w:tentative="1">
      <w:start w:val="1"/>
      <w:numFmt w:val="lowerLetter"/>
      <w:lvlText w:val="%5."/>
      <w:lvlJc w:val="left"/>
      <w:pPr>
        <w:ind w:left="3605" w:hanging="360"/>
      </w:pPr>
    </w:lvl>
    <w:lvl w:ilvl="5" w:tplc="380A001B" w:tentative="1">
      <w:start w:val="1"/>
      <w:numFmt w:val="lowerRoman"/>
      <w:lvlText w:val="%6."/>
      <w:lvlJc w:val="right"/>
      <w:pPr>
        <w:ind w:left="4325" w:hanging="180"/>
      </w:pPr>
    </w:lvl>
    <w:lvl w:ilvl="6" w:tplc="380A000F" w:tentative="1">
      <w:start w:val="1"/>
      <w:numFmt w:val="decimal"/>
      <w:lvlText w:val="%7."/>
      <w:lvlJc w:val="left"/>
      <w:pPr>
        <w:ind w:left="5045" w:hanging="360"/>
      </w:pPr>
    </w:lvl>
    <w:lvl w:ilvl="7" w:tplc="380A0019" w:tentative="1">
      <w:start w:val="1"/>
      <w:numFmt w:val="lowerLetter"/>
      <w:lvlText w:val="%8."/>
      <w:lvlJc w:val="left"/>
      <w:pPr>
        <w:ind w:left="5765" w:hanging="360"/>
      </w:pPr>
    </w:lvl>
    <w:lvl w:ilvl="8" w:tplc="380A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3">
    <w:nsid w:val="4E253538"/>
    <w:multiLevelType w:val="multilevel"/>
    <w:tmpl w:val="7DF2182C"/>
    <w:lvl w:ilvl="0">
      <w:start w:val="1"/>
      <w:numFmt w:val="decimal"/>
      <w:lvlText w:val="%1."/>
      <w:lvlJc w:val="left"/>
      <w:pPr>
        <w:ind w:left="340" w:hanging="198"/>
      </w:pPr>
      <w:rPr>
        <w:rFonts w:ascii="Aquawax" w:hAnsi="Aquawax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4">
    <w:nsid w:val="79CB3F7F"/>
    <w:multiLevelType w:val="hybridMultilevel"/>
    <w:tmpl w:val="5FF6D49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14"/>
  </w:num>
  <w:num w:numId="11">
    <w:abstractNumId w:val="12"/>
  </w:num>
  <w:num w:numId="12">
    <w:abstractNumId w:val="9"/>
  </w:num>
  <w:num w:numId="13">
    <w:abstractNumId w:val="1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numFmt w:val="upperRoman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E11"/>
    <w:rsid w:val="00010C32"/>
    <w:rsid w:val="00036115"/>
    <w:rsid w:val="00225FD5"/>
    <w:rsid w:val="007410CE"/>
    <w:rsid w:val="00771E11"/>
    <w:rsid w:val="00A5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3139B0E4-135A-49CB-9576-B40364767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120" w:line="288" w:lineRule="auto"/>
      <w:jc w:val="both"/>
    </w:pPr>
    <w:rPr>
      <w:rFonts w:ascii="Open Sans" w:eastAsia="Times New Roman" w:hAnsi="Open Sans" w:cs="Open Sans"/>
      <w:sz w:val="20"/>
      <w:szCs w:val="21"/>
      <w:lang w:val="es-ES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Pr>
      <w:rFonts w:ascii="Open Sans" w:eastAsia="Times New Roman" w:hAnsi="Open Sans" w:cs="Open Sans"/>
      <w:sz w:val="20"/>
      <w:szCs w:val="21"/>
      <w:lang w:val="es-ES" w:eastAsia="ar-SA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="Open Sans" w:eastAsia="Times New Roman" w:hAnsi="Open Sans" w:cs="Open Sans"/>
      <w:sz w:val="20"/>
      <w:szCs w:val="21"/>
      <w:lang w:val="es-ES" w:eastAsia="ar-SA"/>
    </w:rPr>
  </w:style>
  <w:style w:type="paragraph" w:customStyle="1" w:styleId="Standard">
    <w:name w:val="Standar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paragraph" w:styleId="NormalWeb">
    <w:name w:val="Normal (Web)"/>
    <w:basedOn w:val="Normal"/>
    <w:pPr>
      <w:suppressAutoHyphens w:val="0"/>
      <w:spacing w:before="100" w:beforeAutospacing="1" w:after="119" w:line="259" w:lineRule="auto"/>
      <w:jc w:val="left"/>
    </w:pPr>
    <w:rPr>
      <w:rFonts w:ascii="Times New Roman" w:hAnsi="Times New Roman" w:cs="Times New Roman"/>
      <w:sz w:val="22"/>
      <w:szCs w:val="22"/>
      <w:lang w:eastAsia="es-ES"/>
    </w:r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rPr>
      <w:color w:val="0563C1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rFonts w:ascii="Open Sans" w:eastAsia="Times New Roman" w:hAnsi="Open Sans" w:cs="Open Sans"/>
      <w:sz w:val="20"/>
      <w:szCs w:val="20"/>
      <w:lang w:val="es-ES" w:eastAsia="ar-SA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Pr>
      <w:rFonts w:ascii="Open Sans" w:eastAsia="Times New Roman" w:hAnsi="Open Sans" w:cs="Open Sans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semiHidden/>
    <w:unhideWhenUsed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val="es-ES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Open Sans" w:eastAsia="Times New Roman" w:hAnsi="Open Sans" w:cs="Open Sans"/>
      <w:sz w:val="20"/>
      <w:szCs w:val="20"/>
      <w:lang w:val="es-ES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rFonts w:ascii="Open Sans" w:eastAsia="Times New Roman" w:hAnsi="Open Sans" w:cs="Open Sans"/>
      <w:b/>
      <w:bCs/>
      <w:sz w:val="20"/>
      <w:szCs w:val="20"/>
      <w:lang w:val="es-ES" w:eastAsia="ar-SA"/>
    </w:rPr>
  </w:style>
  <w:style w:type="paragraph" w:customStyle="1" w:styleId="Ppg">
    <w:name w:val="P. pág."/>
    <w:basedOn w:val="Normal"/>
    <w:qFormat/>
    <w:pPr>
      <w:framePr w:hSpace="180" w:wrap="around" w:vAnchor="page" w:hAnchor="margin" w:xAlign="center" w:y="15208"/>
      <w:spacing w:after="0" w:line="240" w:lineRule="auto"/>
      <w:suppressOverlap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61D36-813D-4C66-A662-53010C0F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520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Soledad Tassano</dc:creator>
  <cp:lastModifiedBy>Generico</cp:lastModifiedBy>
  <cp:revision>7</cp:revision>
  <cp:lastPrinted>2024-11-12T18:03:00Z</cp:lastPrinted>
  <dcterms:created xsi:type="dcterms:W3CDTF">2024-11-12T17:08:00Z</dcterms:created>
  <dcterms:modified xsi:type="dcterms:W3CDTF">2024-11-12T18:10:00Z</dcterms:modified>
</cp:coreProperties>
</file>